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5B68" w14:textId="1F162753" w:rsidR="009862BF" w:rsidRPr="00B00A31" w:rsidRDefault="00FD4161" w:rsidP="00B10A46">
      <w:pPr>
        <w:spacing w:after="0" w:line="276" w:lineRule="auto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B00A31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b/>
          <w:bCs/>
          <w:sz w:val="28"/>
          <w:szCs w:val="28"/>
        </w:rPr>
        <w:t xml:space="preserve">ОНУНИ </w:t>
      </w:r>
      <w:r w:rsidRPr="00B00A31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b/>
          <w:bCs/>
          <w:sz w:val="28"/>
          <w:szCs w:val="28"/>
        </w:rPr>
        <w:t>УМ</w:t>
      </w:r>
      <w:r w:rsidRPr="00B00A31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="009862BF" w:rsidRPr="00B00A31">
        <w:rPr>
          <w:rFonts w:ascii="Palatino Linotype" w:hAnsi="Palatino Linotype" w:cs="Times New Roman"/>
          <w:b/>
          <w:bCs/>
          <w:sz w:val="28"/>
          <w:szCs w:val="28"/>
        </w:rPr>
        <w:t>УРИИ ТО</w:t>
      </w:r>
      <w:r w:rsidRPr="00B00A31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b/>
          <w:bCs/>
          <w:sz w:val="28"/>
          <w:szCs w:val="28"/>
        </w:rPr>
        <w:t>ИКИСТОН</w:t>
      </w:r>
    </w:p>
    <w:p w14:paraId="20DF60F3" w14:textId="717DE660" w:rsidR="009862BF" w:rsidRDefault="009862BF" w:rsidP="00B10A46">
      <w:pPr>
        <w:spacing w:after="0" w:line="276" w:lineRule="auto"/>
        <w:jc w:val="center"/>
        <w:rPr>
          <w:rFonts w:ascii="Palatino Linotype" w:hAnsi="Palatino Linotype" w:cs="Times New Roman"/>
          <w:sz w:val="28"/>
          <w:szCs w:val="28"/>
          <w:lang w:val="tg-Cyrl-TJ"/>
        </w:rPr>
      </w:pPr>
      <w:r w:rsidRPr="00B00A31">
        <w:rPr>
          <w:rFonts w:ascii="Palatino Linotype" w:hAnsi="Palatino Linotype" w:cs="Times New Roman"/>
          <w:sz w:val="28"/>
          <w:szCs w:val="28"/>
        </w:rPr>
        <w:t>ДАР БОРАИ АМНИЯТИ НА</w:t>
      </w:r>
      <w:r w:rsidR="00FD4161" w:rsidRPr="00B00A3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>ЛИЁТ</w:t>
      </w:r>
      <w:r w:rsidR="00FD4161" w:rsidRPr="00B00A31">
        <w:rPr>
          <w:rFonts w:ascii="Palatino Linotype" w:hAnsi="Palatino Linotype" w:cs="Times New Roman"/>
          <w:sz w:val="28"/>
          <w:szCs w:val="28"/>
          <w:lang w:val="tg-Cyrl-TJ"/>
        </w:rPr>
        <w:t>Ӣ</w:t>
      </w:r>
    </w:p>
    <w:p w14:paraId="05FBDBE0" w14:textId="77777777" w:rsidR="00B00A31" w:rsidRPr="00B00A31" w:rsidRDefault="00B00A31" w:rsidP="00B10A46">
      <w:pPr>
        <w:spacing w:after="0" w:line="276" w:lineRule="auto"/>
        <w:jc w:val="center"/>
        <w:rPr>
          <w:rFonts w:ascii="Palatino Linotype" w:hAnsi="Palatino Linotype" w:cs="Times New Roman"/>
          <w:sz w:val="28"/>
          <w:szCs w:val="28"/>
          <w:lang w:val="tg-Cyrl-TJ"/>
        </w:rPr>
      </w:pPr>
    </w:p>
    <w:p w14:paraId="34971EA6" w14:textId="60C1C8A7" w:rsidR="009862BF" w:rsidRDefault="00B00A31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онуни мазкур муносибат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 xml:space="preserve">ои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, ташкил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, и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тисод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 xml:space="preserve"> ва дигар муносибат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оеро, ки ба таъмини амнияти на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 xml:space="preserve"> ва фаъолияти устувори ма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и на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sz w:val="28"/>
          <w:szCs w:val="28"/>
          <w:lang w:val="tg-Cyrl-TJ"/>
        </w:rPr>
        <w:t>лиёт вобастаанд, танзим менамояд.</w:t>
      </w:r>
    </w:p>
    <w:p w14:paraId="053B898F" w14:textId="77777777" w:rsidR="00E76BFB" w:rsidRPr="00B00A31" w:rsidRDefault="00E76BFB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</w:p>
    <w:p w14:paraId="247F8E03" w14:textId="37E6D5FF" w:rsidR="009862BF" w:rsidRPr="00E76BFB" w:rsidRDefault="009862BF" w:rsidP="00E76BFB">
      <w:pPr>
        <w:spacing w:after="0" w:line="276" w:lineRule="auto"/>
        <w:jc w:val="center"/>
        <w:rPr>
          <w:rFonts w:ascii="Palatino Linotype" w:hAnsi="Palatino Linotype" w:cs="Times New Roman"/>
          <w:sz w:val="28"/>
          <w:szCs w:val="28"/>
          <w:lang w:val="tg-Cyrl-TJ"/>
        </w:rPr>
      </w:pPr>
      <w:bookmarkStart w:id="0" w:name="A000000003"/>
      <w:bookmarkEnd w:id="0"/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БОБИ 1. МУ</w:t>
      </w:r>
      <w:r w:rsidR="00E76BF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АРРАРОТИ УМУМ</w:t>
      </w:r>
      <w:r w:rsidR="00E76BFB">
        <w:rPr>
          <w:rFonts w:ascii="Palatino Linotype" w:hAnsi="Palatino Linotype" w:cs="Times New Roman"/>
          <w:sz w:val="28"/>
          <w:szCs w:val="28"/>
          <w:lang w:val="tg-Cyrl-TJ"/>
        </w:rPr>
        <w:t>Ӣ</w:t>
      </w:r>
    </w:p>
    <w:p w14:paraId="4C77DC69" w14:textId="0FCFE640" w:rsidR="009862BF" w:rsidRPr="00CD7BE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" w:name="A000000004"/>
      <w:bookmarkEnd w:id="1"/>
      <w:r w:rsidRPr="00CD7BE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1. Маф</w:t>
      </w:r>
      <w:r w:rsidR="00CD7BE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ум</w:t>
      </w:r>
      <w:r w:rsidR="00CD7BE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асос</w:t>
      </w:r>
      <w:r w:rsidR="00CD7BE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2D4F8163" w14:textId="434505B2" w:rsidR="009862BF" w:rsidRPr="00CD7BE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Дар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онуни мазкур маф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ои асосии зерин истифода мешаванд:</w:t>
      </w:r>
    </w:p>
    <w:p w14:paraId="5E237340" w14:textId="65780FBA" w:rsidR="009862BF" w:rsidRPr="00CD7BE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-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амнияти на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-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олати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имоя шудани объект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лиёт аз амал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ои дахолати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;</w:t>
      </w:r>
    </w:p>
    <w:p w14:paraId="1109589C" w14:textId="067CA510" w:rsidR="009862BF" w:rsidRPr="00CD7BE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-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таъмини амнияти на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-амал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намудани тадбир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ои аз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ониби давлат муайяншудаи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, и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тисод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, ташкил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дар со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аи ма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и (комплекси) на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лиёт, ки ба хавфи содир шудани амал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ои дахолати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мутоби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ат мекунанд;</w:t>
      </w:r>
    </w:p>
    <w:p w14:paraId="2E9923E7" w14:textId="2EFA9657" w:rsidR="009862BF" w:rsidRPr="00CD7BE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-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амали дахолати </w:t>
      </w:r>
      <w:r w:rsidR="00CD7BEE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-амали зидди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(аз 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умла, амали террорист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), ки ба фаъолияти бехатарии ма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и на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лиёт та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дид намуда, сабабгори зарар расонидан ба 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аёт ва саломатии одамон, расонидани зарари модд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 xml:space="preserve"> ва ё боиси хавфи ба ву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уд омадани чунин о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ибат</w:t>
      </w:r>
      <w:r w:rsidR="0050441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CD7BEE">
        <w:rPr>
          <w:rFonts w:ascii="Palatino Linotype" w:hAnsi="Palatino Linotype" w:cs="Times New Roman"/>
          <w:sz w:val="28"/>
          <w:szCs w:val="28"/>
          <w:lang w:val="tg-Cyrl-TJ"/>
        </w:rPr>
        <w:t>о гардад;</w:t>
      </w:r>
    </w:p>
    <w:p w14:paraId="4403167B" w14:textId="3325723F" w:rsidR="009862BF" w:rsidRPr="00444F8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- ма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ӣ 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ма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омоти и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роияи 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окимияти давлат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, ки 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укумати 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икистон 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и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ати и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рои вазифаи хизматрасонии давлат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 дар со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444F81">
        <w:rPr>
          <w:rFonts w:ascii="Palatino Linotype" w:hAnsi="Palatino Linotype" w:cs="Times New Roman"/>
          <w:sz w:val="28"/>
          <w:szCs w:val="28"/>
          <w:lang w:val="tg-Cyrl-TJ"/>
        </w:rPr>
        <w:t xml:space="preserve"> ваколатдор кардааст;</w:t>
      </w:r>
    </w:p>
    <w:p w14:paraId="4582440D" w14:textId="26DF6055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гур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бандии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</w:p>
    <w:p w14:paraId="3179789F" w14:textId="0125E0CF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мансуб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донистани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гур</w:t>
      </w:r>
      <w:r w:rsidR="00444F81">
        <w:rPr>
          <w:rFonts w:ascii="Palatino Linotype" w:hAnsi="Palatino Linotype" w:cs="Times New Roman"/>
          <w:sz w:val="28"/>
          <w:szCs w:val="28"/>
          <w:lang w:val="tg-Cyrl-TJ"/>
        </w:rPr>
        <w:t>ӯҳҳ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муайян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назардошти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дара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хавфи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содир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кардани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амали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дахолати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айри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ибат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э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тимолии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он;</w:t>
      </w:r>
    </w:p>
    <w:p w14:paraId="1C1533B2" w14:textId="0081D911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объект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лиёт-ма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м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технологие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и о</w:t>
      </w:r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ан,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обии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дохил</w:t>
      </w:r>
      <w:proofErr w:type="spellEnd"/>
      <w:r w:rsidR="00C32A5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хатсайр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пайвасткунанда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автомобилгард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, на</w:t>
      </w:r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бу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пул,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гузарго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истго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и о</w:t>
      </w:r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ан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автобус</w:t>
      </w:r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бандар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махсуси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мо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идор</w:t>
      </w:r>
      <w:proofErr w:type="spellEnd"/>
      <w:r w:rsidR="009F051A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дарё</w:t>
      </w:r>
      <w:proofErr w:type="spellEnd"/>
      <w:r w:rsidR="001056D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1056D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бандар</w:t>
      </w:r>
      <w:proofErr w:type="spellEnd"/>
      <w:r w:rsidR="001056D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lastRenderedPageBreak/>
        <w:t>иншоот</w:t>
      </w:r>
      <w:proofErr w:type="spellEnd"/>
      <w:r w:rsidR="001056D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гидротехникии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киштирон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, аэродром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фурудго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r w:rsidRPr="00B00A31">
        <w:rPr>
          <w:rFonts w:ascii="Palatino Linotype" w:hAnsi="Palatino Linotype" w:cs="Times New Roman"/>
          <w:sz w:val="28"/>
          <w:szCs w:val="28"/>
        </w:rPr>
        <w:t>о, объект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низоми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ало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киштиронию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авонавард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идораи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аракати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бар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мегирад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инчунин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дигар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биною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иншоот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дастго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та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ҷҳ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изоте,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фаъолияти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м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>и на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мекунанд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746CF586" w14:textId="3BCCE2D5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арзёбии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осебпазирии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лиёт-муайян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намудани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дара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r w:rsidR="00724BC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имоя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хавфи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содир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амали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дахолати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айри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131408EC" w14:textId="4BFA5979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ташкилот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махсуси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со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-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шахсони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ваколатдори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со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тартиби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аррарнамудаи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укумати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0C3A5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барои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арзёбии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осебпазирии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аррар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гардидаанд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02A7074D" w14:textId="2027D48C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субъект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846E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лиёт-шахсони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во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>е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ъ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со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ибмулкони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мебошанд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ё он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тиб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онунгузории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истифода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мебаранд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5CCFC5F9" w14:textId="4E3C23B1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-на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аво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и о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ан,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автомобил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, об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, бар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убур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барои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амлу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753AA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аррар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29EAD9B9" w14:textId="0FD1CB49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м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>и на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-объект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субъект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31AF46C7" w14:textId="76DF3C90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сат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-дара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имоя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м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>и на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дара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хатари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содир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амали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дахолати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айри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мувофи</w:t>
      </w:r>
      <w:proofErr w:type="spellEnd"/>
      <w:r w:rsidR="0086550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мекунад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2C3B1F74" w14:textId="05550F60" w:rsidR="009862BF" w:rsidRPr="0033073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2" w:name="A000000005"/>
      <w:bookmarkEnd w:id="2"/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Моддаи</w:t>
      </w:r>
      <w:proofErr w:type="spellEnd"/>
      <w:r w:rsidRPr="00330737">
        <w:rPr>
          <w:rFonts w:ascii="Palatino Linotype" w:hAnsi="Palatino Linotype" w:cs="Times New Roman"/>
          <w:b/>
          <w:bCs/>
          <w:sz w:val="28"/>
          <w:szCs w:val="28"/>
        </w:rPr>
        <w:t xml:space="preserve"> 2. 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онунгузории</w:t>
      </w:r>
      <w:proofErr w:type="spellEnd"/>
      <w:r w:rsidRPr="00330737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Ҷ</w:t>
      </w:r>
      <w:r w:rsidRPr="00330737">
        <w:rPr>
          <w:rFonts w:ascii="Palatino Linotype" w:hAnsi="Palatino Linotype" w:cs="Times New Roman"/>
          <w:b/>
          <w:bCs/>
          <w:sz w:val="28"/>
          <w:szCs w:val="28"/>
        </w:rPr>
        <w:t>ум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урии</w:t>
      </w:r>
      <w:proofErr w:type="spellEnd"/>
      <w:r w:rsidRPr="00330737">
        <w:rPr>
          <w:rFonts w:ascii="Palatino Linotype" w:hAnsi="Palatino Linotype" w:cs="Times New Roman"/>
          <w:b/>
          <w:bCs/>
          <w:sz w:val="28"/>
          <w:szCs w:val="28"/>
        </w:rPr>
        <w:t xml:space="preserve"> То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ҷ</w:t>
      </w:r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икистон</w:t>
      </w:r>
      <w:proofErr w:type="spellEnd"/>
      <w:r w:rsidRPr="00330737">
        <w:rPr>
          <w:rFonts w:ascii="Palatino Linotype" w:hAnsi="Palatino Linotype" w:cs="Times New Roman"/>
          <w:b/>
          <w:bCs/>
          <w:sz w:val="28"/>
          <w:szCs w:val="28"/>
        </w:rPr>
        <w:t xml:space="preserve"> дар </w:t>
      </w:r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бораи</w:t>
      </w:r>
      <w:proofErr w:type="spellEnd"/>
      <w:r w:rsidRPr="00330737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амнияти</w:t>
      </w:r>
      <w:proofErr w:type="spellEnd"/>
      <w:r w:rsidRPr="00330737">
        <w:rPr>
          <w:rFonts w:ascii="Palatino Linotype" w:hAnsi="Palatino Linotype" w:cs="Times New Roman"/>
          <w:b/>
          <w:bCs/>
          <w:sz w:val="28"/>
          <w:szCs w:val="28"/>
        </w:rPr>
        <w:t xml:space="preserve"> на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proofErr w:type="spellStart"/>
      <w:r w:rsidRPr="00330737">
        <w:rPr>
          <w:rFonts w:ascii="Palatino Linotype" w:hAnsi="Palatino Linotype" w:cs="Times New Roman"/>
          <w:b/>
          <w:bCs/>
          <w:sz w:val="28"/>
          <w:szCs w:val="28"/>
        </w:rPr>
        <w:t>лиёт</w:t>
      </w:r>
      <w:proofErr w:type="spellEnd"/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733272D7" w14:textId="6293B716" w:rsidR="009862BF" w:rsidRPr="00330737" w:rsidRDefault="00330737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онунгузории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икистон дар бораи амнияти на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 ба </w:t>
      </w:r>
      <w:hyperlink r:id="rId4" w:tooltip="Ссылка на Конститутсияи Їуміурии Тоїикистон" w:history="1">
        <w:r w:rsidR="009862BF"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 xml:space="preserve">Конститутсияи </w:t>
        </w:r>
        <w:r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>Ҷ</w:t>
        </w:r>
        <w:r w:rsidR="009862BF"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>ум</w:t>
        </w:r>
        <w:r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>ҳ</w:t>
        </w:r>
        <w:r w:rsidR="009862BF"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>урии То</w:t>
        </w:r>
        <w:r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>ҷ</w:t>
        </w:r>
        <w:r w:rsidR="009862BF" w:rsidRPr="003F039B">
          <w:rPr>
            <w:rStyle w:val="a3"/>
            <w:rFonts w:ascii="Palatino Linotype" w:hAnsi="Palatino Linotype" w:cs="Times New Roman"/>
            <w:color w:val="auto"/>
            <w:sz w:val="28"/>
            <w:szCs w:val="28"/>
            <w:u w:val="none"/>
            <w:lang w:val="tg-Cyrl-TJ"/>
          </w:rPr>
          <w:t xml:space="preserve">икистон </w:t>
        </w:r>
      </w:hyperlink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асос ёфта, аз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онуни мазкур, дигар санад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ои меъёрии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ии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икистон ва санад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ои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ии байналмилалие, ки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икистон он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330737">
        <w:rPr>
          <w:rFonts w:ascii="Palatino Linotype" w:hAnsi="Palatino Linotype" w:cs="Times New Roman"/>
          <w:sz w:val="28"/>
          <w:szCs w:val="28"/>
          <w:lang w:val="tg-Cyrl-TJ"/>
        </w:rPr>
        <w:t>оро эътироф намудааст, иборат мебошад.</w:t>
      </w:r>
    </w:p>
    <w:p w14:paraId="716C89CE" w14:textId="2D71B776" w:rsidR="009862BF" w:rsidRPr="0033073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3" w:name="A000000006"/>
      <w:bookmarkEnd w:id="3"/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3. Ма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сад ва вазифа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таъмини амнияти на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  <w:r w:rsidR="0033073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6BEF8CA9" w14:textId="73287D49" w:rsidR="009862BF" w:rsidRPr="0033073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1. Ма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сади таъмини амнияти на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 фаъолияти устувор ва бехатари ма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и на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лиёт, 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имояи манфиат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ои шахс, 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амъият ва давлат дар со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ои ма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и на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лиёт аз амал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ои дахолати 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 мебошанд.</w:t>
      </w:r>
    </w:p>
    <w:p w14:paraId="5FF40DBA" w14:textId="228213A5" w:rsidR="009862BF" w:rsidRPr="0033073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2. Вазифа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 xml:space="preserve"> ин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30737">
        <w:rPr>
          <w:rFonts w:ascii="Palatino Linotype" w:hAnsi="Palatino Linotype" w:cs="Times New Roman"/>
          <w:sz w:val="28"/>
          <w:szCs w:val="28"/>
          <w:lang w:val="tg-Cyrl-TJ"/>
        </w:rPr>
        <w:t>оянд:</w:t>
      </w:r>
    </w:p>
    <w:p w14:paraId="30BF8CC9" w14:textId="18646D57" w:rsidR="009862BF" w:rsidRPr="00E4612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 xml:space="preserve">- танзими меъёрии 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 xml:space="preserve"> дар со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3073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;</w:t>
      </w:r>
    </w:p>
    <w:p w14:paraId="3F88CA4B" w14:textId="22F2DA4E" w:rsidR="009862BF" w:rsidRPr="00E4612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- муайян намудани та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дид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о оид ба ан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ом додани амал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 xml:space="preserve">ои дахолати 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;</w:t>
      </w:r>
    </w:p>
    <w:p w14:paraId="7DC57FD3" w14:textId="67DF8A86" w:rsidR="009862BF" w:rsidRPr="00E4612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- арзёбии осебпазирии объект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E46127">
        <w:rPr>
          <w:rFonts w:ascii="Palatino Linotype" w:hAnsi="Palatino Linotype" w:cs="Times New Roman"/>
          <w:sz w:val="28"/>
          <w:szCs w:val="28"/>
          <w:lang w:val="tg-Cyrl-TJ"/>
        </w:rPr>
        <w:t>лиёт;</w:t>
      </w:r>
    </w:p>
    <w:p w14:paraId="1CC5C707" w14:textId="59889794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гур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бандии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объект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</w:t>
      </w:r>
      <w:proofErr w:type="spellEnd"/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6A71174E" w14:textId="4F0CD0F4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та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ия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татби</w:t>
      </w:r>
      <w:proofErr w:type="spellEnd"/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талабот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E4612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E4612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0F97FB48" w14:textId="67B81F74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та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ия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татби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чора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548FBADE" w14:textId="487C7BD2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тайёр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намудани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мутахассисон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со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2900BBF4" w14:textId="4067AF44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сан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иш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назорат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со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1C37494C" w14:textId="73B0E4F6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иттилоот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моддию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техник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илмии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техникии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1003B14B" w14:textId="3D6FB439" w:rsidR="009862BF" w:rsidRPr="00416BF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4" w:name="A000000007"/>
      <w:bookmarkEnd w:id="4"/>
      <w:proofErr w:type="spellStart"/>
      <w:r w:rsidRPr="00416BF7">
        <w:rPr>
          <w:rFonts w:ascii="Palatino Linotype" w:hAnsi="Palatino Linotype" w:cs="Times New Roman"/>
          <w:b/>
          <w:bCs/>
          <w:sz w:val="28"/>
          <w:szCs w:val="28"/>
        </w:rPr>
        <w:t>Моддаи</w:t>
      </w:r>
      <w:proofErr w:type="spellEnd"/>
      <w:r w:rsidRPr="00416BF7">
        <w:rPr>
          <w:rFonts w:ascii="Palatino Linotype" w:hAnsi="Palatino Linotype" w:cs="Times New Roman"/>
          <w:b/>
          <w:bCs/>
          <w:sz w:val="28"/>
          <w:szCs w:val="28"/>
        </w:rPr>
        <w:t xml:space="preserve"> 4. </w:t>
      </w:r>
      <w:proofErr w:type="spellStart"/>
      <w:r w:rsidRPr="00416BF7">
        <w:rPr>
          <w:rFonts w:ascii="Palatino Linotype" w:hAnsi="Palatino Linotype" w:cs="Times New Roman"/>
          <w:b/>
          <w:bCs/>
          <w:sz w:val="28"/>
          <w:szCs w:val="28"/>
        </w:rPr>
        <w:t>Принсип</w:t>
      </w:r>
      <w:proofErr w:type="spellEnd"/>
      <w:r w:rsidR="00416B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proofErr w:type="spellStart"/>
      <w:r w:rsidRPr="00416BF7">
        <w:rPr>
          <w:rFonts w:ascii="Palatino Linotype" w:hAnsi="Palatino Linotype" w:cs="Times New Roman"/>
          <w:b/>
          <w:bCs/>
          <w:sz w:val="28"/>
          <w:szCs w:val="28"/>
        </w:rPr>
        <w:t>ои</w:t>
      </w:r>
      <w:proofErr w:type="spellEnd"/>
      <w:r w:rsidRPr="00416BF7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416BF7">
        <w:rPr>
          <w:rFonts w:ascii="Palatino Linotype" w:hAnsi="Palatino Linotype" w:cs="Times New Roman"/>
          <w:b/>
          <w:bCs/>
          <w:sz w:val="28"/>
          <w:szCs w:val="28"/>
        </w:rPr>
        <w:t>таъмини</w:t>
      </w:r>
      <w:proofErr w:type="spellEnd"/>
      <w:r w:rsidRPr="00416BF7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416BF7">
        <w:rPr>
          <w:rFonts w:ascii="Palatino Linotype" w:hAnsi="Palatino Linotype" w:cs="Times New Roman"/>
          <w:b/>
          <w:bCs/>
          <w:sz w:val="28"/>
          <w:szCs w:val="28"/>
        </w:rPr>
        <w:t>амнияти</w:t>
      </w:r>
      <w:proofErr w:type="spellEnd"/>
      <w:r w:rsidRPr="00416BF7">
        <w:rPr>
          <w:rFonts w:ascii="Palatino Linotype" w:hAnsi="Palatino Linotype" w:cs="Times New Roman"/>
          <w:b/>
          <w:bCs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proofErr w:type="spellStart"/>
      <w:r w:rsidRPr="00416BF7">
        <w:rPr>
          <w:rFonts w:ascii="Palatino Linotype" w:hAnsi="Palatino Linotype" w:cs="Times New Roman"/>
          <w:b/>
          <w:bCs/>
          <w:sz w:val="28"/>
          <w:szCs w:val="28"/>
        </w:rPr>
        <w:t>лиёт</w:t>
      </w:r>
      <w:proofErr w:type="spellEnd"/>
      <w:r w:rsidR="00416B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78B54510" w14:textId="2CA99E28" w:rsidR="009862BF" w:rsidRPr="003F039B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>Принсип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 xml:space="preserve"> ин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>оянд:</w:t>
      </w:r>
    </w:p>
    <w:p w14:paraId="5D276734" w14:textId="6638FDD3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онуният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4BAF216A" w14:textId="65074B83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риояи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мувозинати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манфиат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амъият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18A1AC16" w14:textId="207316A9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масъулияти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тарафайни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амъият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со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0D5393E6" w14:textId="22FAE987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амгиро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(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интегратсия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)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низоми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байналмилалии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5A5D921B" w14:textId="14F42E4C" w:rsidR="009862BF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амкории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субъект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416B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76A0DBEB" w14:textId="77777777" w:rsidR="00416BF7" w:rsidRPr="00B00A31" w:rsidRDefault="00416BF7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0B3061C3" w14:textId="10B4F3E7" w:rsidR="00B10A46" w:rsidRDefault="009862BF" w:rsidP="00B10A46">
      <w:pPr>
        <w:spacing w:after="0" w:line="276" w:lineRule="auto"/>
        <w:jc w:val="center"/>
        <w:rPr>
          <w:rFonts w:ascii="Palatino Linotype" w:hAnsi="Palatino Linotype" w:cs="Times New Roman"/>
          <w:sz w:val="28"/>
          <w:szCs w:val="28"/>
        </w:rPr>
      </w:pPr>
      <w:bookmarkStart w:id="5" w:name="A000000008"/>
      <w:bookmarkEnd w:id="5"/>
      <w:r w:rsidRPr="00B00A31">
        <w:rPr>
          <w:rFonts w:ascii="Palatino Linotype" w:hAnsi="Palatino Linotype" w:cs="Times New Roman"/>
          <w:sz w:val="28"/>
          <w:szCs w:val="28"/>
        </w:rPr>
        <w:t>БОБИ 2. АМНИЯТИ НА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>ЛИЁТ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ВА ТАДБИР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 ОИД </w:t>
      </w:r>
    </w:p>
    <w:p w14:paraId="52BAEE73" w14:textId="40E77997" w:rsidR="009862BF" w:rsidRPr="00B00A31" w:rsidRDefault="009862BF" w:rsidP="00B10A46">
      <w:pPr>
        <w:spacing w:after="0" w:line="276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БА ТАЪМИНИ ОН</w:t>
      </w:r>
    </w:p>
    <w:p w14:paraId="685A870B" w14:textId="01E865B5" w:rsidR="009862BF" w:rsidRPr="00B10A46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6" w:name="A000000009"/>
      <w:bookmarkEnd w:id="6"/>
      <w:proofErr w:type="spellStart"/>
      <w:r w:rsidRPr="00B10A46">
        <w:rPr>
          <w:rFonts w:ascii="Palatino Linotype" w:hAnsi="Palatino Linotype" w:cs="Times New Roman"/>
          <w:b/>
          <w:bCs/>
          <w:sz w:val="28"/>
          <w:szCs w:val="28"/>
        </w:rPr>
        <w:t>Моддаи</w:t>
      </w:r>
      <w:proofErr w:type="spellEnd"/>
      <w:r w:rsidRPr="00B10A46">
        <w:rPr>
          <w:rFonts w:ascii="Palatino Linotype" w:hAnsi="Palatino Linotype" w:cs="Times New Roman"/>
          <w:b/>
          <w:bCs/>
          <w:sz w:val="28"/>
          <w:szCs w:val="28"/>
        </w:rPr>
        <w:t xml:space="preserve"> 5. </w:t>
      </w:r>
      <w:proofErr w:type="spellStart"/>
      <w:r w:rsidRPr="00B10A46">
        <w:rPr>
          <w:rFonts w:ascii="Palatino Linotype" w:hAnsi="Palatino Linotype" w:cs="Times New Roman"/>
          <w:b/>
          <w:bCs/>
          <w:sz w:val="28"/>
          <w:szCs w:val="28"/>
        </w:rPr>
        <w:t>Таъмини</w:t>
      </w:r>
      <w:proofErr w:type="spellEnd"/>
      <w:r w:rsidRPr="00B10A46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B10A46">
        <w:rPr>
          <w:rFonts w:ascii="Palatino Linotype" w:hAnsi="Palatino Linotype" w:cs="Times New Roman"/>
          <w:b/>
          <w:bCs/>
          <w:sz w:val="28"/>
          <w:szCs w:val="28"/>
        </w:rPr>
        <w:t>амнияти</w:t>
      </w:r>
      <w:proofErr w:type="spellEnd"/>
      <w:r w:rsidRPr="00B10A46">
        <w:rPr>
          <w:rFonts w:ascii="Palatino Linotype" w:hAnsi="Palatino Linotype" w:cs="Times New Roman"/>
          <w:b/>
          <w:bCs/>
          <w:sz w:val="28"/>
          <w:szCs w:val="28"/>
        </w:rPr>
        <w:t xml:space="preserve"> на</w:t>
      </w:r>
      <w:r w:rsidR="00B10A46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proofErr w:type="spellStart"/>
      <w:r w:rsidRPr="00B10A46">
        <w:rPr>
          <w:rFonts w:ascii="Palatino Linotype" w:hAnsi="Palatino Linotype" w:cs="Times New Roman"/>
          <w:b/>
          <w:bCs/>
          <w:sz w:val="28"/>
          <w:szCs w:val="28"/>
        </w:rPr>
        <w:t>лиёт</w:t>
      </w:r>
      <w:proofErr w:type="spellEnd"/>
      <w:r w:rsidR="00B10A46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73FBA5F5" w14:textId="13CC81B3" w:rsidR="009862BF" w:rsidRPr="00B10A46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1. Таъмини амнияти на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лиётии объект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лиёт ба зиммаи субъект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вогузор карда мешавад, агар дар 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 xml:space="preserve">онунгузории </w:t>
      </w:r>
      <w:r w:rsidR="00B10A46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>икистон тартиби дигар пешбин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10A46">
        <w:rPr>
          <w:rFonts w:ascii="Palatino Linotype" w:hAnsi="Palatino Linotype" w:cs="Times New Roman"/>
          <w:sz w:val="28"/>
          <w:szCs w:val="28"/>
          <w:lang w:val="tg-Cyrl-TJ"/>
        </w:rPr>
        <w:t xml:space="preserve"> нашуда бошад.</w:t>
      </w:r>
    </w:p>
    <w:p w14:paraId="181A969A" w14:textId="4358688D" w:rsidR="009862BF" w:rsidRPr="00B5460B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2. Назорати давлат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 xml:space="preserve"> дар со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 xml:space="preserve"> аз 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ониби ма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 xml:space="preserve"> мутоби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 xml:space="preserve">и 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 xml:space="preserve">онунгузории 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>икистон амал</w:t>
      </w:r>
      <w:r w:rsidR="00B5460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5460B">
        <w:rPr>
          <w:rFonts w:ascii="Palatino Linotype" w:hAnsi="Palatino Linotype" w:cs="Times New Roman"/>
          <w:sz w:val="28"/>
          <w:szCs w:val="28"/>
          <w:lang w:val="tg-Cyrl-TJ"/>
        </w:rPr>
        <w:t xml:space="preserve"> карда мешавад.</w:t>
      </w:r>
    </w:p>
    <w:p w14:paraId="4F104951" w14:textId="0366CDDE" w:rsidR="009862BF" w:rsidRPr="001B74F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7" w:name="A000000010"/>
      <w:bookmarkEnd w:id="7"/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6. Арзёбии осебпазирии объект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инфрасохтори на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 ва восита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на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 аз амал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ои дахолати 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ғ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айри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онун</w:t>
      </w:r>
      <w:r w:rsidR="001B74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3ED98B2F" w14:textId="6E6F84D8" w:rsidR="009862BF" w:rsidRPr="001B74F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1.Тартиби арзёбии осебпазирии объект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аз 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ониби ма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дар мувофи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а бо ма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омоти давлатии амнияти милл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ва кор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дохил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му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аррар карда мешавад.</w:t>
      </w:r>
    </w:p>
    <w:p w14:paraId="3ABD4CFC" w14:textId="14B56DB2" w:rsidR="009862BF" w:rsidRPr="001B74F7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2. Осебпазирии объект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аз 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ониби ташкилот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махсуси со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, ма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омоти давлатии амнияти милл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ва ма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омоти кор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ои дохил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бо назардошти талаботи таъмини амнияти на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арзёб</w:t>
      </w:r>
      <w:r w:rsidR="001B74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1B74F7">
        <w:rPr>
          <w:rFonts w:ascii="Palatino Linotype" w:hAnsi="Palatino Linotype" w:cs="Times New Roman"/>
          <w:sz w:val="28"/>
          <w:szCs w:val="28"/>
          <w:lang w:val="tg-Cyrl-TJ"/>
        </w:rPr>
        <w:t xml:space="preserve"> карда мешавад.</w:t>
      </w:r>
    </w:p>
    <w:p w14:paraId="0B3F4142" w14:textId="37818DFC" w:rsidR="009862BF" w:rsidRPr="00B05A2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3. Нати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ои арзёбии осебпазирии объект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аз 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ониби ма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 xml:space="preserve"> тасди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 xml:space="preserve"> карда мешаванд.</w:t>
      </w:r>
    </w:p>
    <w:p w14:paraId="14B72F0F" w14:textId="7C45E5E9" w:rsidR="009862BF" w:rsidRPr="00B05A2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4. Интишори маълумот оид ба нати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ои арзёбии осебпазирии объект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B05A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5A29">
        <w:rPr>
          <w:rFonts w:ascii="Palatino Linotype" w:hAnsi="Palatino Linotype" w:cs="Times New Roman"/>
          <w:sz w:val="28"/>
          <w:szCs w:val="28"/>
          <w:lang w:val="tg-Cyrl-TJ"/>
        </w:rPr>
        <w:t>лиёт манъ аст.</w:t>
      </w:r>
    </w:p>
    <w:p w14:paraId="52952120" w14:textId="4F4EEE59" w:rsidR="009862BF" w:rsidRPr="003F039B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8" w:name="A000000011"/>
      <w:bookmarkEnd w:id="8"/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7. Гур</w:t>
      </w:r>
      <w:r w:rsidR="00B05A2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ӯҳ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бандии объект</w:t>
      </w:r>
      <w:r w:rsidR="00E847C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инфрасохтори на</w:t>
      </w:r>
      <w:r w:rsidR="00E847C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 ва восита</w:t>
      </w:r>
      <w:r w:rsidR="00E847C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на</w:t>
      </w:r>
      <w:r w:rsidR="00E847C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</w:p>
    <w:p w14:paraId="3E2497D3" w14:textId="1900100D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1. Ми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дори гур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ӯҳҳ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 ва меъёри гур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бандии объект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 бо тартибе му</w:t>
      </w:r>
      <w:r w:rsidR="00E847C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аррар карда мешаванд, ки он аз 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ониби ма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дар мувофи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 бо ма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омоти давлатии амнияти милл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, ма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омоти кор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дохил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ва ма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омоти ваколатдори давлатии со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аи рушди и</w:t>
      </w:r>
      <w:r w:rsidR="004521D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тисод муайян карда мешавад.</w:t>
      </w:r>
    </w:p>
    <w:p w14:paraId="1CE15345" w14:textId="55711C44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2. Объект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гур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бандишуда ба фе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ристи объект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 дохил карда мешаванд, ки пешбурди он ба зиммаи ма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бо тартиби му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арраргардида вогузор карда мешавад.</w:t>
      </w:r>
    </w:p>
    <w:p w14:paraId="0B443AD6" w14:textId="02D2119E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9" w:name="A000000012"/>
      <w:bookmarkEnd w:id="9"/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8. Сат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и амнияти на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, объект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инфрасохтори на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 ва восита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на</w:t>
      </w:r>
      <w:r w:rsidR="003058F7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</w:p>
    <w:p w14:paraId="5391E321" w14:textId="27F7C1FA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1. Бо ма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сади андешидани тадбир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 оид ба таъмини амнияти на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дар ма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и на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 сат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гуногуни амнияти на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му</w:t>
      </w:r>
      <w:r w:rsidR="003058F7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аррар карда мешаванд.</w:t>
      </w:r>
    </w:p>
    <w:p w14:paraId="1EC35C75" w14:textId="7D187476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2. Номг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и сат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ои амнияти на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ва тартиби эълон намудани он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о дар 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олати та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йир ёфтани дара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аи хавфи содиршавии амали дахолати 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ба фаъолияти ма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и на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аз 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ониби 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укумати 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икистон му</w:t>
      </w:r>
      <w:r w:rsidR="00510E4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аррар карда мешавад.</w:t>
      </w:r>
    </w:p>
    <w:p w14:paraId="47BEA475" w14:textId="7D354A96" w:rsidR="009862BF" w:rsidRPr="00EA2CF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0" w:name="A000000013"/>
      <w:bookmarkEnd w:id="10"/>
      <w:proofErr w:type="spellStart"/>
      <w:r w:rsidRPr="00510E41">
        <w:rPr>
          <w:rFonts w:ascii="Palatino Linotype" w:hAnsi="Palatino Linotype" w:cs="Times New Roman"/>
          <w:b/>
          <w:bCs/>
          <w:sz w:val="28"/>
          <w:szCs w:val="28"/>
        </w:rPr>
        <w:t>Моддаи</w:t>
      </w:r>
      <w:proofErr w:type="spellEnd"/>
      <w:r w:rsidRPr="00510E41">
        <w:rPr>
          <w:rFonts w:ascii="Palatino Linotype" w:hAnsi="Palatino Linotype" w:cs="Times New Roman"/>
          <w:b/>
          <w:bCs/>
          <w:sz w:val="28"/>
          <w:szCs w:val="28"/>
        </w:rPr>
        <w:t xml:space="preserve"> 9. </w:t>
      </w:r>
      <w:proofErr w:type="spellStart"/>
      <w:r w:rsidRPr="00510E41">
        <w:rPr>
          <w:rFonts w:ascii="Palatino Linotype" w:hAnsi="Palatino Linotype" w:cs="Times New Roman"/>
          <w:b/>
          <w:bCs/>
          <w:sz w:val="28"/>
          <w:szCs w:val="28"/>
        </w:rPr>
        <w:t>Талабот</w:t>
      </w:r>
      <w:proofErr w:type="spellEnd"/>
      <w:r w:rsidRPr="00510E41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510E41">
        <w:rPr>
          <w:rFonts w:ascii="Palatino Linotype" w:hAnsi="Palatino Linotype" w:cs="Times New Roman"/>
          <w:b/>
          <w:bCs/>
          <w:sz w:val="28"/>
          <w:szCs w:val="28"/>
        </w:rPr>
        <w:t>оид</w:t>
      </w:r>
      <w:proofErr w:type="spellEnd"/>
      <w:r w:rsidRPr="00510E41">
        <w:rPr>
          <w:rFonts w:ascii="Palatino Linotype" w:hAnsi="Palatino Linotype" w:cs="Times New Roman"/>
          <w:b/>
          <w:bCs/>
          <w:sz w:val="28"/>
          <w:szCs w:val="28"/>
        </w:rPr>
        <w:t xml:space="preserve"> ба </w:t>
      </w:r>
      <w:proofErr w:type="spellStart"/>
      <w:r w:rsidRPr="00510E41">
        <w:rPr>
          <w:rFonts w:ascii="Palatino Linotype" w:hAnsi="Palatino Linotype" w:cs="Times New Roman"/>
          <w:b/>
          <w:bCs/>
          <w:sz w:val="28"/>
          <w:szCs w:val="28"/>
        </w:rPr>
        <w:t>таъмини</w:t>
      </w:r>
      <w:proofErr w:type="spellEnd"/>
      <w:r w:rsidRPr="00510E41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510E41">
        <w:rPr>
          <w:rFonts w:ascii="Palatino Linotype" w:hAnsi="Palatino Linotype" w:cs="Times New Roman"/>
          <w:b/>
          <w:bCs/>
          <w:sz w:val="28"/>
          <w:szCs w:val="28"/>
        </w:rPr>
        <w:t>амнияти</w:t>
      </w:r>
      <w:proofErr w:type="spellEnd"/>
      <w:r w:rsidRPr="00510E41">
        <w:rPr>
          <w:rFonts w:ascii="Palatino Linotype" w:hAnsi="Palatino Linotype" w:cs="Times New Roman"/>
          <w:b/>
          <w:bCs/>
          <w:sz w:val="28"/>
          <w:szCs w:val="28"/>
        </w:rPr>
        <w:t xml:space="preserve"> на</w:t>
      </w:r>
      <w:r w:rsidR="00EA2CF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proofErr w:type="spellStart"/>
      <w:r w:rsidRPr="00510E41">
        <w:rPr>
          <w:rFonts w:ascii="Palatino Linotype" w:hAnsi="Palatino Linotype" w:cs="Times New Roman"/>
          <w:b/>
          <w:bCs/>
          <w:sz w:val="28"/>
          <w:szCs w:val="28"/>
        </w:rPr>
        <w:t>лиёт</w:t>
      </w:r>
      <w:proofErr w:type="spellEnd"/>
      <w:r w:rsidR="00EA2CF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77B7FFEE" w14:textId="4E3BD1EA" w:rsidR="009862BF" w:rsidRPr="002E1AC6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Талабот оид ба таъмини амнияти на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, ки сат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ои амниятро дар асоси моддаи 8 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онуни мазкур барои гур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ӯҳҳ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ои гуногуни объект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ба 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исоб мегирад, аз 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ониби 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укумати 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икистон бо пешни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оди ма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наклиёт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 дар мувофи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а бо ма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омоти давлатии амнияти милл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, ма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омоти кор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ои дохил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 xml:space="preserve"> ва ма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омоти ваколатдори давлатии со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аи рушди и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тисод му</w:t>
      </w:r>
      <w:r w:rsidR="002E1AC6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E1AC6">
        <w:rPr>
          <w:rFonts w:ascii="Palatino Linotype" w:hAnsi="Palatino Linotype" w:cs="Times New Roman"/>
          <w:sz w:val="28"/>
          <w:szCs w:val="28"/>
          <w:lang w:val="tg-Cyrl-TJ"/>
        </w:rPr>
        <w:t>аррар карда мешавад.</w:t>
      </w:r>
    </w:p>
    <w:p w14:paraId="68E24F16" w14:textId="112C155E" w:rsidR="009862BF" w:rsidRPr="00B2092B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1" w:name="A000000014"/>
      <w:bookmarkEnd w:id="11"/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10. Бана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шагир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 ва татби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и чора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 оид ба таъмини амнияти на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лиётии объект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инфрасохтори на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 ва восита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ои на</w:t>
      </w:r>
      <w:r w:rsidR="00B2092B" w:rsidRPr="00B2092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</w:p>
    <w:p w14:paraId="4D00E21F" w14:textId="1E33ED8D" w:rsidR="009862BF" w:rsidRPr="005A38A8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1. Субъект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лиёт дар асоси нати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аи арзёбии осебпазирии объект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лиёт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ша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лиётии объект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наклиётро та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ия менамоянд.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ша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ои зикршуда ма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м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и чора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оро оид ба таъмини амнияти на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 xml:space="preserve"> пешбин</w:t>
      </w:r>
      <w:r w:rsidR="00B2092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2092B">
        <w:rPr>
          <w:rFonts w:ascii="Palatino Linotype" w:hAnsi="Palatino Linotype" w:cs="Times New Roman"/>
          <w:sz w:val="28"/>
          <w:szCs w:val="28"/>
          <w:lang w:val="tg-Cyrl-TJ"/>
        </w:rPr>
        <w:t xml:space="preserve"> менамоянд. 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Тартиби та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ияи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ша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зикршударо ма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лиёти дар мувофи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а бо ма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омоти давлатии амнияти милл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 ва ма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омоти кор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дохил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 му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аррар мекунад.</w:t>
      </w:r>
    </w:p>
    <w:p w14:paraId="35EFA504" w14:textId="55792167" w:rsidR="009862BF" w:rsidRPr="005A38A8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2.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ша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лиётии объект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лиётро ма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 тасди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 мекунад.</w:t>
      </w:r>
    </w:p>
    <w:p w14:paraId="459A578E" w14:textId="748C3B4A" w:rsidR="009862BF" w:rsidRPr="005A38A8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3.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ша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лиётии объект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лиёт аз 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ониби субъект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ои инфрасохтори 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на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лиёт мутоби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и 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онунгузории 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>икистон амал</w:t>
      </w:r>
      <w:r w:rsidR="005A38A8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5A38A8">
        <w:rPr>
          <w:rFonts w:ascii="Palatino Linotype" w:hAnsi="Palatino Linotype" w:cs="Times New Roman"/>
          <w:sz w:val="28"/>
          <w:szCs w:val="28"/>
          <w:lang w:val="tg-Cyrl-TJ"/>
        </w:rPr>
        <w:t xml:space="preserve"> карда мешаванд.</w:t>
      </w:r>
    </w:p>
    <w:p w14:paraId="4D1DB8E7" w14:textId="0BBBF226" w:rsidR="009862BF" w:rsidRPr="00B5691A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4. Интишори маълумоти на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ша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лиётии объект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B5691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5691A">
        <w:rPr>
          <w:rFonts w:ascii="Palatino Linotype" w:hAnsi="Palatino Linotype" w:cs="Times New Roman"/>
          <w:sz w:val="28"/>
          <w:szCs w:val="28"/>
          <w:lang w:val="tg-Cyrl-TJ"/>
        </w:rPr>
        <w:t>лиёт манъ мебошад.</w:t>
      </w:r>
    </w:p>
    <w:p w14:paraId="084B595A" w14:textId="1434C8E0" w:rsidR="009862BF" w:rsidRPr="003F039B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2" w:name="A000000015"/>
      <w:bookmarkEnd w:id="12"/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Моддаи 11. Ма</w:t>
      </w:r>
      <w:r w:rsidR="00B5691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дудият</w:t>
      </w:r>
      <w:r w:rsidR="00B5691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о </w:t>
      </w:r>
      <w:r w:rsidR="00B5691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ангоми </w:t>
      </w:r>
      <w:r w:rsidR="00B5691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абул кардан ба коре, ки бевосита ба таъмини амнияти на</w:t>
      </w:r>
      <w:r w:rsidR="004A27A0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лиёт</w:t>
      </w:r>
      <w:r w:rsidR="004A27A0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 ало</w:t>
      </w:r>
      <w:r w:rsidR="004A27A0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аманд мебошад</w:t>
      </w:r>
    </w:p>
    <w:p w14:paraId="4DAF8698" w14:textId="22AEABC2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1. Ба мансабе, ки бевосита ба таъмини амнияти на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ало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аманд аст, шахсони зерин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абул карда намешаванд:</w:t>
      </w:r>
    </w:p>
    <w:p w14:paraId="61CB5833" w14:textId="302A50C5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он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до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B00A31">
        <w:rPr>
          <w:rFonts w:ascii="Palatino Linotype" w:hAnsi="Palatino Linotype" w:cs="Times New Roman"/>
          <w:sz w:val="28"/>
          <w:szCs w:val="28"/>
        </w:rPr>
        <w:t>и суд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доранд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51037458" w14:textId="39243A45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он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айди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муассиса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тандуруст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сабаби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бемори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р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ӯҳӣ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майзадаг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ё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нашъаманд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мебошанд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0C932951" w14:textId="6215A9C5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он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ваколат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ояшон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вазифаи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пеш аз м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лат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атъ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гардидааст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ё аз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хизмати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аз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умла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ифзи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прокуратура ё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суд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асос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озод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карда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мувофи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онунгузории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содир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намудани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кирдори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бадномкунандаи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шарафи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хизматчии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, да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алона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ё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пайдарпай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риоя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накардани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интизоми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ме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нат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нобовар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нисбат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ало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буда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баъди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пеш аз м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лат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атъ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гардидани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ваколат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 ё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озод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хизмати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камтар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се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сол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гузашта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бошад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04A4B7A2" w14:textId="4C60ABF8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он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асоси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нати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тафтиши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мувофи</w:t>
      </w:r>
      <w:proofErr w:type="spellEnd"/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4A27A0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7B4E17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"</w:t>
      </w:r>
      <w:hyperlink r:id="rId5" w:tooltip="Ссылка на Ѕонуни ЇТ Дар бораи маѕомоти амнияти миллии ЇТ" w:history="1"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Дар 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бораи</w:t>
        </w:r>
        <w:proofErr w:type="spellEnd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ма</w:t>
        </w:r>
        <w:proofErr w:type="spellEnd"/>
        <w:r w:rsidR="007B4E17"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  <w:lang w:val="tg-Cyrl-TJ"/>
          </w:rPr>
          <w:t>қ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омоти</w:t>
        </w:r>
        <w:proofErr w:type="spellEnd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давлатии</w:t>
        </w:r>
        <w:proofErr w:type="spellEnd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амнияти</w:t>
        </w:r>
        <w:proofErr w:type="spellEnd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миллии</w:t>
        </w:r>
        <w:proofErr w:type="spellEnd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7B4E17"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  <w:lang w:val="tg-Cyrl-TJ"/>
          </w:rPr>
          <w:t>Ҷ</w:t>
        </w:r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ум</w:t>
        </w:r>
        <w:r w:rsidR="007B4E17"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  <w:lang w:val="tg-Cyrl-TJ"/>
          </w:rPr>
          <w:t>ҳ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урии</w:t>
        </w:r>
        <w:proofErr w:type="spellEnd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 xml:space="preserve"> То</w:t>
        </w:r>
        <w:r w:rsidR="007B4E17"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  <w:lang w:val="tg-Cyrl-TJ"/>
          </w:rPr>
          <w:t>ҷ</w:t>
        </w:r>
        <w:proofErr w:type="spellStart"/>
        <w:r w:rsidRPr="00A94A4E">
          <w:rPr>
            <w:rStyle w:val="a3"/>
            <w:rFonts w:ascii="Palatino Linotype" w:hAnsi="Palatino Linotype" w:cs="Times New Roman"/>
            <w:color w:val="000000" w:themeColor="text1"/>
            <w:sz w:val="28"/>
            <w:szCs w:val="28"/>
            <w:u w:val="none"/>
          </w:rPr>
          <w:t>икистон</w:t>
        </w:r>
        <w:proofErr w:type="spellEnd"/>
      </w:hyperlink>
      <w:r w:rsidRPr="00A94A4E">
        <w:rPr>
          <w:rFonts w:ascii="Palatino Linotype" w:hAnsi="Palatino Linotype" w:cs="Times New Roman"/>
          <w:color w:val="000000" w:themeColor="text1"/>
          <w:sz w:val="28"/>
          <w:szCs w:val="28"/>
        </w:rPr>
        <w:t>"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гузаронидашуда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хулосаи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милл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норавоии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фаъолияти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чунин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объект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барои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ё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саломатии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инсон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инчунин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барои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зист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хатари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зиёддошта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ву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уд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дошта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бошад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3E2585F6" w14:textId="115DA6C4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2.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Номг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кору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ихтисос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мансаб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бевосита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C0359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ало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аманданд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аз 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укумати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C0359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6E6129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аррар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карда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мешавад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40910C7A" w14:textId="0E5C4AFB" w:rsidR="009862BF" w:rsidRPr="00931E5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3" w:name="A000000016"/>
      <w:bookmarkEnd w:id="13"/>
      <w:proofErr w:type="spellStart"/>
      <w:r w:rsidRPr="00931E5E">
        <w:rPr>
          <w:rFonts w:ascii="Palatino Linotype" w:hAnsi="Palatino Linotype" w:cs="Times New Roman"/>
          <w:b/>
          <w:bCs/>
          <w:sz w:val="28"/>
          <w:szCs w:val="28"/>
        </w:rPr>
        <w:t>Моддаи</w:t>
      </w:r>
      <w:proofErr w:type="spellEnd"/>
      <w:r w:rsidRPr="00931E5E">
        <w:rPr>
          <w:rFonts w:ascii="Palatino Linotype" w:hAnsi="Palatino Linotype" w:cs="Times New Roman"/>
          <w:b/>
          <w:bCs/>
          <w:sz w:val="28"/>
          <w:szCs w:val="28"/>
        </w:rPr>
        <w:t xml:space="preserve"> 12. </w:t>
      </w:r>
      <w:proofErr w:type="spellStart"/>
      <w:r w:rsidRPr="00931E5E">
        <w:rPr>
          <w:rFonts w:ascii="Palatino Linotype" w:hAnsi="Palatino Linotype" w:cs="Times New Roman"/>
          <w:b/>
          <w:bCs/>
          <w:sz w:val="28"/>
          <w:szCs w:val="28"/>
        </w:rPr>
        <w:t>Таъминоти</w:t>
      </w:r>
      <w:proofErr w:type="spellEnd"/>
      <w:r w:rsidRPr="00931E5E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931E5E">
        <w:rPr>
          <w:rFonts w:ascii="Palatino Linotype" w:hAnsi="Palatino Linotype" w:cs="Times New Roman"/>
          <w:b/>
          <w:bCs/>
          <w:sz w:val="28"/>
          <w:szCs w:val="28"/>
        </w:rPr>
        <w:t>иттилоот</w:t>
      </w:r>
      <w:proofErr w:type="spellEnd"/>
      <w:r w:rsidR="00931E5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  <w:r w:rsidRPr="00931E5E">
        <w:rPr>
          <w:rFonts w:ascii="Palatino Linotype" w:hAnsi="Palatino Linotype" w:cs="Times New Roman"/>
          <w:b/>
          <w:bCs/>
          <w:sz w:val="28"/>
          <w:szCs w:val="28"/>
        </w:rPr>
        <w:t xml:space="preserve"> дар со</w:t>
      </w:r>
      <w:r w:rsidR="00931E5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ҳ</w:t>
      </w:r>
      <w:r w:rsidRPr="00931E5E">
        <w:rPr>
          <w:rFonts w:ascii="Palatino Linotype" w:hAnsi="Palatino Linotype" w:cs="Times New Roman"/>
          <w:b/>
          <w:bCs/>
          <w:sz w:val="28"/>
          <w:szCs w:val="28"/>
        </w:rPr>
        <w:t xml:space="preserve">аи </w:t>
      </w:r>
      <w:proofErr w:type="spellStart"/>
      <w:r w:rsidRPr="00931E5E">
        <w:rPr>
          <w:rFonts w:ascii="Palatino Linotype" w:hAnsi="Palatino Linotype" w:cs="Times New Roman"/>
          <w:b/>
          <w:bCs/>
          <w:sz w:val="28"/>
          <w:szCs w:val="28"/>
        </w:rPr>
        <w:t>амнияти</w:t>
      </w:r>
      <w:proofErr w:type="spellEnd"/>
      <w:r w:rsidRPr="00931E5E">
        <w:rPr>
          <w:rFonts w:ascii="Palatino Linotype" w:hAnsi="Palatino Linotype" w:cs="Times New Roman"/>
          <w:b/>
          <w:bCs/>
          <w:sz w:val="28"/>
          <w:szCs w:val="28"/>
        </w:rPr>
        <w:t xml:space="preserve"> на</w:t>
      </w:r>
      <w:r w:rsidR="00931E5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proofErr w:type="spellStart"/>
      <w:r w:rsidRPr="00931E5E">
        <w:rPr>
          <w:rFonts w:ascii="Palatino Linotype" w:hAnsi="Palatino Linotype" w:cs="Times New Roman"/>
          <w:b/>
          <w:bCs/>
          <w:sz w:val="28"/>
          <w:szCs w:val="28"/>
        </w:rPr>
        <w:t>лиёт</w:t>
      </w:r>
      <w:proofErr w:type="spellEnd"/>
      <w:r w:rsidR="00931E5E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</w:p>
    <w:p w14:paraId="1798838F" w14:textId="27F43417" w:rsidR="009862BF" w:rsidRPr="00931E5E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1. Бо ма</w:t>
      </w:r>
      <w:r w:rsidR="00931E5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сади амал</w:t>
      </w:r>
      <w:r w:rsidR="00931E5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 xml:space="preserve"> намудани чорабини</w:t>
      </w:r>
      <w:r w:rsidR="00931E5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о оид ба таъмини амнияти наклиёт</w:t>
      </w:r>
      <w:r w:rsidR="00931E5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 xml:space="preserve"> аз </w:t>
      </w:r>
      <w:r w:rsidR="00E9136B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ониби ма</w:t>
      </w:r>
      <w:r w:rsidR="00E9136B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</w:t>
      </w:r>
      <w:r w:rsidR="00E9136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 xml:space="preserve"> дар со</w:t>
      </w:r>
      <w:r w:rsidR="00E9136B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аи технологияи иттилоот</w:t>
      </w:r>
      <w:r w:rsidR="00E9136B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 xml:space="preserve"> ва ало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 xml:space="preserve">а низоми ягонаи давлатии иттилоотии 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таъмини амнияти на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 xml:space="preserve"> таъсис дода мешавад, ки моликияти 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931E5E">
        <w:rPr>
          <w:rFonts w:ascii="Palatino Linotype" w:hAnsi="Palatino Linotype" w:cs="Times New Roman"/>
          <w:sz w:val="28"/>
          <w:szCs w:val="28"/>
          <w:lang w:val="tg-Cyrl-TJ"/>
        </w:rPr>
        <w:t>икистон мебошад.</w:t>
      </w:r>
    </w:p>
    <w:p w14:paraId="50FBB341" w14:textId="471EA22A" w:rsidR="009862BF" w:rsidRPr="00371D82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2. Низоми иттилоотии мазкур инчунин аз ма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зани мутамаркази автоматикунонидашудаи маълумоти шахс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 xml:space="preserve"> дар бораи мусофирон иборат мебошад. Чунин ма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зан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 xml:space="preserve">о дар </w:t>
      </w:r>
      <w:r w:rsidR="00371D8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олати и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рои навъ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 xml:space="preserve">ои зерини 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амлу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71D82">
        <w:rPr>
          <w:rFonts w:ascii="Palatino Linotype" w:hAnsi="Palatino Linotype" w:cs="Times New Roman"/>
          <w:sz w:val="28"/>
          <w:szCs w:val="28"/>
          <w:lang w:val="tg-Cyrl-TJ"/>
        </w:rPr>
        <w:t>л тартиб дода мешаванд:</w:t>
      </w:r>
    </w:p>
    <w:p w14:paraId="6318A831" w14:textId="7F4070DB" w:rsidR="009862BF" w:rsidRPr="00211C12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11C12">
        <w:rPr>
          <w:rFonts w:ascii="Palatino Linotype" w:hAnsi="Palatino Linotype" w:cs="Times New Roman"/>
          <w:sz w:val="28"/>
          <w:szCs w:val="28"/>
          <w:lang w:val="tg-Cyrl-TJ"/>
        </w:rPr>
        <w:t>-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 xml:space="preserve"> ҳ</w:t>
      </w:r>
      <w:r w:rsidRPr="00211C12">
        <w:rPr>
          <w:rFonts w:ascii="Palatino Linotype" w:hAnsi="Palatino Linotype" w:cs="Times New Roman"/>
          <w:sz w:val="28"/>
          <w:szCs w:val="28"/>
          <w:lang w:val="tg-Cyrl-TJ"/>
        </w:rPr>
        <w:t>амлу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11C12">
        <w:rPr>
          <w:rFonts w:ascii="Palatino Linotype" w:hAnsi="Palatino Linotype" w:cs="Times New Roman"/>
          <w:sz w:val="28"/>
          <w:szCs w:val="28"/>
          <w:lang w:val="tg-Cyrl-TJ"/>
        </w:rPr>
        <w:t xml:space="preserve">ли 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11C12">
        <w:rPr>
          <w:rFonts w:ascii="Palatino Linotype" w:hAnsi="Palatino Linotype" w:cs="Times New Roman"/>
          <w:sz w:val="28"/>
          <w:szCs w:val="28"/>
          <w:lang w:val="tg-Cyrl-TJ"/>
        </w:rPr>
        <w:t>авоии дохил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11C12">
        <w:rPr>
          <w:rFonts w:ascii="Palatino Linotype" w:hAnsi="Palatino Linotype" w:cs="Times New Roman"/>
          <w:sz w:val="28"/>
          <w:szCs w:val="28"/>
          <w:lang w:val="tg-Cyrl-TJ"/>
        </w:rPr>
        <w:t xml:space="preserve"> ва байналмилал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11C12">
        <w:rPr>
          <w:rFonts w:ascii="Palatino Linotype" w:hAnsi="Palatino Linotype" w:cs="Times New Roman"/>
          <w:sz w:val="28"/>
          <w:szCs w:val="28"/>
          <w:lang w:val="tg-Cyrl-TJ"/>
        </w:rPr>
        <w:t>;</w:t>
      </w:r>
    </w:p>
    <w:p w14:paraId="43F94900" w14:textId="0A7D2AF9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 xml:space="preserve"> 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амлу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дохилии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дур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байналмилал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тавассути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и о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ан;</w:t>
      </w:r>
    </w:p>
    <w:p w14:paraId="4D725FBD" w14:textId="4E42AE4A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 xml:space="preserve"> 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амлу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байналмилал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тавассути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автомобил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37CFAE3A" w14:textId="659FC693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 xml:space="preserve"> 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амлу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тавассути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и о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ан,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дохилии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об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автомобил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аз р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ӯ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хатсайри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ало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укумати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пешни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оди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ваколатдори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со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мувофи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милл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кор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дохил</w:t>
      </w:r>
      <w:proofErr w:type="spellEnd"/>
      <w:r w:rsidR="00211C12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сурат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мегирад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355BB55F" w14:textId="1D2F6EBF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3.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мутамаркази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автоматикунонидашудаи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асоси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пешни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однамудаи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сохтор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зерин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тартиб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мешавад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:</w:t>
      </w:r>
    </w:p>
    <w:p w14:paraId="1A49D03C" w14:textId="6C16ED12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субъект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инти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олди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андагон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1CC655A8" w14:textId="0670F921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и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роияи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окимияти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7FD0C8EC" w14:textId="716013E5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</w:t>
      </w:r>
      <w:r w:rsidR="00923AC3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</w:t>
      </w:r>
      <w:proofErr w:type="spellEnd"/>
      <w:r w:rsidR="00923AC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хори</w:t>
      </w:r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ҷӣ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ташкилот</w:t>
      </w:r>
      <w:proofErr w:type="spellEnd"/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доираи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амкор</w:t>
      </w:r>
      <w:proofErr w:type="spellEnd"/>
      <w:r w:rsidR="00396308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доир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масъала</w:t>
      </w:r>
      <w:proofErr w:type="spellEnd"/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396308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07B8FD19" w14:textId="30C4C9D1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4. </w:t>
      </w:r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ангоми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расмият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даровардани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ҷҷ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</w:t>
      </w:r>
      <w:proofErr w:type="spellEnd"/>
      <w:r w:rsidR="00396308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(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чипта</w:t>
      </w:r>
      <w:proofErr w:type="spellEnd"/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о)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зерин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мутамаркази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автоматикунонидашудаи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="0018176D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ирсол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карда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мешавад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:</w:t>
      </w:r>
    </w:p>
    <w:p w14:paraId="5ED26931" w14:textId="77777777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насаб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ном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падар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491A7715" w14:textId="0F42C620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сана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таваллуд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17574B41" w14:textId="6A2BF70A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намуд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ра</w:t>
      </w:r>
      <w:proofErr w:type="spellEnd"/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ҷҷ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тасди</w:t>
      </w:r>
      <w:proofErr w:type="spellEnd"/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кунандаи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шахсият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асоси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он </w:t>
      </w:r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ҷҷ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(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чипта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)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харида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шудааст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;</w:t>
      </w:r>
    </w:p>
    <w:p w14:paraId="0AEEC24D" w14:textId="5EA938BA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- ну</w:t>
      </w:r>
      <w:r w:rsidR="0018176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таи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баромадан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, ну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таи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таъиншуда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намуди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хатсайри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аракат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(бе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истго</w:t>
      </w:r>
      <w:proofErr w:type="spellEnd"/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гузариш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, транзит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);</w:t>
      </w:r>
    </w:p>
    <w:p w14:paraId="04A0B49B" w14:textId="77777777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-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санаи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243D4D5E" w14:textId="53DB120C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5.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Тартиби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ташкил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кардан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пешбурди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мутамаркази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автоматиконидашудаи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="007F2B8C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амчунин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пешни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од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намудани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он дар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гардида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аз 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укумати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7F2B8C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аррар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карда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мешавад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5ECDC552" w14:textId="022861BC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6.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Субъекти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инфрасохтори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ё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инти</w:t>
      </w:r>
      <w:proofErr w:type="spellEnd"/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олди</w:t>
      </w:r>
      <w:proofErr w:type="spellEnd"/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андаи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хори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ие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молики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воситаи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мебошад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амлу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байналмилалии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мусофиронро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аз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(ё)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тавассути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удуди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ан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ом меди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ад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ё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удуди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тиб</w:t>
      </w:r>
      <w:proofErr w:type="spellEnd"/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дигар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асос</w:t>
      </w:r>
      <w:proofErr w:type="spellEnd"/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</w:t>
      </w:r>
      <w:proofErr w:type="spellEnd"/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аррарнамудаи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онунгузории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истифода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мебарад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07606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у</w:t>
      </w:r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ҷҷ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ат</w:t>
      </w:r>
      <w:proofErr w:type="spellEnd"/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(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чипта</w:t>
      </w:r>
      <w:proofErr w:type="spellEnd"/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о)-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мутамаркази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автоматиконидашудаи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="00473553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мувофи</w:t>
      </w:r>
      <w:proofErr w:type="spellEnd"/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и </w:t>
      </w:r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онунгузории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473553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мазкур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ирсол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менамояд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1717C125" w14:textId="5D967CF0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7.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Риояи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тартиби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ирсоли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амин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модда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пешбинишударо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зани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мутамаркази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автоматиконидашудаи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шахс</w:t>
      </w:r>
      <w:proofErr w:type="spellEnd"/>
      <w:r w:rsidR="00D66BEF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мусофирон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омоти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ваколатдори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со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аи на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ки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вазифаи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танзим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ва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назоратро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дар со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B00A31">
        <w:rPr>
          <w:rFonts w:ascii="Palatino Linotype" w:hAnsi="Palatino Linotype" w:cs="Times New Roman"/>
          <w:sz w:val="28"/>
          <w:szCs w:val="28"/>
        </w:rPr>
        <w:t>аи на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зимма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доранд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назорат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мекунанд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05596091" w14:textId="7FC823CA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 xml:space="preserve">8.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Интишори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маълумот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захира</w:t>
      </w:r>
      <w:proofErr w:type="spellEnd"/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иттилоотии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низоми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ягонаи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давлатии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иттилоотии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таъмини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D66BEF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манъ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аст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50DA5006" w14:textId="27B932B8" w:rsidR="009862BF" w:rsidRPr="00D66BEF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</w:pPr>
      <w:bookmarkStart w:id="14" w:name="A000000017"/>
      <w:bookmarkEnd w:id="14"/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Моддаи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13. 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Ҳ</w:t>
      </w:r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у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у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у 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ӯҳ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дадори</w:t>
      </w:r>
      <w:proofErr w:type="spellEnd"/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ҳ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ои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субъект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ҳ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ои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инфрасохтори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на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лиёт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ва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инти</w:t>
      </w:r>
      <w:proofErr w:type="spellEnd"/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олди</w:t>
      </w:r>
      <w:proofErr w:type="spellEnd"/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ҳ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андагони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восита</w:t>
      </w:r>
      <w:proofErr w:type="spellEnd"/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ҳ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ои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на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лиёт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дар со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ҳ</w:t>
      </w:r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аи 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таъмини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амнияти</w:t>
      </w:r>
      <w:proofErr w:type="spellEnd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на</w:t>
      </w:r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қ</w:t>
      </w:r>
      <w:proofErr w:type="spellStart"/>
      <w:r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лиёт</w:t>
      </w:r>
      <w:proofErr w:type="spellEnd"/>
      <w:r w:rsidR="00D66BEF" w:rsidRPr="00D66BEF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  <w:lang w:val="tg-Cyrl-TJ"/>
        </w:rPr>
        <w:t>ӣ</w:t>
      </w:r>
    </w:p>
    <w:p w14:paraId="623CDC9B" w14:textId="7650052C" w:rsidR="009862BF" w:rsidRPr="00D66BEF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1. Субъект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лиёт ва инти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олди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андагони восита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 xml:space="preserve">лиёт 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D66BEF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D66BEF">
        <w:rPr>
          <w:rFonts w:ascii="Palatino Linotype" w:hAnsi="Palatino Linotype" w:cs="Times New Roman"/>
          <w:sz w:val="28"/>
          <w:szCs w:val="28"/>
          <w:lang w:val="tg-Cyrl-TJ"/>
        </w:rPr>
        <w:t xml:space="preserve"> доранд, ки:</w:t>
      </w:r>
    </w:p>
    <w:p w14:paraId="53E80BC3" w14:textId="11D0ABC9" w:rsidR="009862BF" w:rsidRPr="006D1BA4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- бо тартиби му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арраршуда аз ма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аи амнияти на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 xml:space="preserve"> маълумотро дар бораи масъала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ои таъмини амнияти на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 xml:space="preserve"> дастрас намоянд;</w:t>
      </w:r>
    </w:p>
    <w:p w14:paraId="08180F6F" w14:textId="4D6FDC90" w:rsidR="009862BF" w:rsidRPr="006D1BA4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- ба ма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, ма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омоти давлатии амнияти милл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 xml:space="preserve"> ва кор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ои дохил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 xml:space="preserve"> доир ба таъмини амнияти на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 xml:space="preserve"> таклиф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 пешни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од намоянд.</w:t>
      </w:r>
    </w:p>
    <w:p w14:paraId="1E14D5C4" w14:textId="22D802C7" w:rsidR="009862BF" w:rsidRPr="006D1BA4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2. Субъект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лиёт ва инти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олди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 xml:space="preserve">андагон </w:t>
      </w:r>
      <w:r w:rsidR="006D1BA4">
        <w:rPr>
          <w:rFonts w:ascii="Palatino Linotype" w:hAnsi="Palatino Linotype" w:cs="Times New Roman"/>
          <w:sz w:val="28"/>
          <w:szCs w:val="28"/>
          <w:lang w:val="tg-Cyrl-TJ"/>
        </w:rPr>
        <w:t>ӯҳ</w:t>
      </w:r>
      <w:r w:rsidRPr="006D1BA4">
        <w:rPr>
          <w:rFonts w:ascii="Palatino Linotype" w:hAnsi="Palatino Linotype" w:cs="Times New Roman"/>
          <w:sz w:val="28"/>
          <w:szCs w:val="28"/>
          <w:lang w:val="tg-Cyrl-TJ"/>
        </w:rPr>
        <w:t>дадоранд, ки:</w:t>
      </w:r>
    </w:p>
    <w:p w14:paraId="20597BC6" w14:textId="1AD5F2C8" w:rsidR="009862BF" w:rsidRPr="008713B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lastRenderedPageBreak/>
        <w:t>- бо тартиби му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аррарнамудаи ма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аи таъмини амнияти на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 xml:space="preserve"> фавран дар бораи та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дид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ои содир кардан ва содир шудани амал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 xml:space="preserve">ои дахолати 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 xml:space="preserve"> ба объект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ои инфрасохтори на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лиёт ва восита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ои на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лиёт маълумот ди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анд;</w:t>
      </w:r>
    </w:p>
    <w:p w14:paraId="23EE1DEB" w14:textId="63C81CF4" w:rsidR="009862BF" w:rsidRPr="008713B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- дастур</w:t>
      </w:r>
      <w:r w:rsidR="008713B1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 xml:space="preserve">о ва 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арор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ои шахсони масъули ваколатдори ма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оми ваколатдори давлатии со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аи амнияти на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лиётиро дар бораи рафъи риоя нашудани талабот оид ба таъмини амнияти на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 xml:space="preserve"> мувофи</w:t>
      </w:r>
      <w:r w:rsidR="004E150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8713B1">
        <w:rPr>
          <w:rFonts w:ascii="Palatino Linotype" w:hAnsi="Palatino Linotype" w:cs="Times New Roman"/>
          <w:sz w:val="28"/>
          <w:szCs w:val="28"/>
          <w:lang w:val="tg-Cyrl-TJ"/>
        </w:rPr>
        <w:t xml:space="preserve">и </w:t>
      </w:r>
      <w:r w:rsidR="003E35BD"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М</w:t>
      </w:r>
      <w:r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оддаи 9</w:t>
      </w:r>
      <w:r w:rsidR="003E35BD"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.</w:t>
      </w:r>
      <w:r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 </w:t>
      </w:r>
      <w:r w:rsidR="003E35BD"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онуни мазкур и</w:t>
      </w:r>
      <w:r w:rsidR="003E35BD"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ҷ</w:t>
      </w:r>
      <w:r w:rsidRPr="003E35BD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ро намоянд;</w:t>
      </w:r>
    </w:p>
    <w:p w14:paraId="00FE82B0" w14:textId="2358751E" w:rsidR="009862BF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-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дар ошкор, пешгир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 xml:space="preserve"> ва бартараф намудани амал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 xml:space="preserve">ои дахолати 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ғ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айри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онун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 xml:space="preserve">, 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амчунин рафъи о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ибати он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о, му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аррар намудани сабабу замина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ои содир шудани он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3E35BD">
        <w:rPr>
          <w:rFonts w:ascii="Palatino Linotype" w:hAnsi="Palatino Linotype" w:cs="Times New Roman"/>
          <w:sz w:val="28"/>
          <w:szCs w:val="28"/>
          <w:lang w:val="tg-Cyrl-TJ"/>
        </w:rPr>
        <w:t>о мусоидат намоянд.</w:t>
      </w:r>
    </w:p>
    <w:p w14:paraId="1391BB8B" w14:textId="77777777" w:rsidR="003E35BD" w:rsidRPr="003E35BD" w:rsidRDefault="003E35BD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</w:p>
    <w:p w14:paraId="3EE843E6" w14:textId="27EF135F" w:rsidR="009862BF" w:rsidRPr="003E35BD" w:rsidRDefault="009862BF" w:rsidP="003E35BD">
      <w:pPr>
        <w:spacing w:after="0" w:line="276" w:lineRule="auto"/>
        <w:jc w:val="center"/>
        <w:rPr>
          <w:rFonts w:ascii="Palatino Linotype" w:hAnsi="Palatino Linotype" w:cs="Times New Roman"/>
          <w:sz w:val="28"/>
          <w:szCs w:val="28"/>
          <w:lang w:val="tg-Cyrl-TJ"/>
        </w:rPr>
      </w:pPr>
      <w:bookmarkStart w:id="15" w:name="A000000018"/>
      <w:bookmarkEnd w:id="15"/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>БОБИ 3. МУ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sz w:val="28"/>
          <w:szCs w:val="28"/>
          <w:lang w:val="tg-Cyrl-TJ"/>
        </w:rPr>
        <w:t>АРРАРОТИ ХОТИМАВ</w:t>
      </w:r>
      <w:r w:rsidR="003E35BD">
        <w:rPr>
          <w:rFonts w:ascii="Palatino Linotype" w:hAnsi="Palatino Linotype" w:cs="Times New Roman"/>
          <w:sz w:val="28"/>
          <w:szCs w:val="28"/>
          <w:lang w:val="tg-Cyrl-TJ"/>
        </w:rPr>
        <w:t>Ӣ</w:t>
      </w:r>
    </w:p>
    <w:p w14:paraId="6F819D9A" w14:textId="79795F2B" w:rsidR="009862BF" w:rsidRPr="003F039B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6" w:name="A000000019"/>
      <w:bookmarkEnd w:id="16"/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Моддаи 14. </w:t>
      </w:r>
      <w:r w:rsidR="00E55A2A" w:rsidRPr="00E55A2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Ҷ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авобгар</w:t>
      </w:r>
      <w:r w:rsidR="00E55A2A" w:rsidRPr="00E55A2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ӣ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 барои риоя накардани </w:t>
      </w:r>
      <w:r w:rsidR="00E55A2A" w:rsidRPr="00E55A2A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3F039B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онуни мазкур</w:t>
      </w:r>
    </w:p>
    <w:p w14:paraId="5A881A73" w14:textId="1CA8D837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Шахсони во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е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ва 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қӣ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барои риоя накардани 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онуни мазкур тиб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и 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онунгузории 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икистон ба 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авобгар</w:t>
      </w:r>
      <w:r w:rsidR="00E55A2A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кашида мешаванд.</w:t>
      </w:r>
    </w:p>
    <w:p w14:paraId="326B9135" w14:textId="10227F8C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b/>
          <w:bCs/>
          <w:sz w:val="28"/>
          <w:szCs w:val="28"/>
          <w:lang w:val="tg-Cyrl-TJ"/>
        </w:rPr>
      </w:pPr>
      <w:bookmarkStart w:id="17" w:name="A000000020"/>
      <w:bookmarkEnd w:id="17"/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Моддаи 15. Тартиби мавриди амал </w:t>
      </w:r>
      <w:r w:rsidR="00C31CB2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 xml:space="preserve">арор додани </w:t>
      </w:r>
      <w:r w:rsidR="00C31CB2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b/>
          <w:bCs/>
          <w:sz w:val="28"/>
          <w:szCs w:val="28"/>
          <w:lang w:val="tg-Cyrl-TJ"/>
        </w:rPr>
        <w:t>онуни мазкур</w:t>
      </w:r>
    </w:p>
    <w:p w14:paraId="63AE7984" w14:textId="6138D833" w:rsidR="009862BF" w:rsidRPr="00266709" w:rsidRDefault="00C31CB2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онуни мазкур пас аз интишори расм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мавриди амал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арор дода шавад.</w:t>
      </w:r>
    </w:p>
    <w:p w14:paraId="37789FEF" w14:textId="77777777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Президенти </w:t>
      </w:r>
    </w:p>
    <w:p w14:paraId="299C6BA4" w14:textId="4126A7BA" w:rsidR="009862BF" w:rsidRPr="00266709" w:rsidRDefault="00C31CB2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икистон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Эмомал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Ра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мон</w:t>
      </w:r>
    </w:p>
    <w:p w14:paraId="4DEAE2DA" w14:textId="3A656BBA" w:rsidR="00C31CB2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ш.Душанбе, 3 июли соли 2012, № 847</w:t>
      </w:r>
    </w:p>
    <w:p w14:paraId="0105FE4F" w14:textId="58303384" w:rsidR="009862BF" w:rsidRPr="00266709" w:rsidRDefault="00C31CB2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bookmarkStart w:id="18" w:name="A4I70KTCD2"/>
      <w:bookmarkEnd w:id="18"/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АРОРИ МА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ЛИСИ НАМОЯНДАГОНИ МА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ЛИСИ ОЛИИ 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ИКИСТОН</w:t>
      </w:r>
    </w:p>
    <w:p w14:paraId="5DF9BA98" w14:textId="57FFC7B3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Оид ба 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абул намудани 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онуни 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икистон "Дар бораи амнияти на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"</w:t>
      </w:r>
    </w:p>
    <w:p w14:paraId="50784544" w14:textId="1C385BF5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Ма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лиси намояндагони Ма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лиси Олии 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икистон 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арор мекунад:</w:t>
      </w:r>
    </w:p>
    <w:p w14:paraId="31062429" w14:textId="36A99226" w:rsidR="009862BF" w:rsidRPr="00266709" w:rsidRDefault="00AB4A6C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онуни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икистон "Дар бораи амнияти на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лиёт</w:t>
      </w:r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"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абул карда шавад.</w:t>
      </w:r>
    </w:p>
    <w:p w14:paraId="53A6064B" w14:textId="77777777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Раиси </w:t>
      </w:r>
    </w:p>
    <w:p w14:paraId="234C5D70" w14:textId="4F06FC12" w:rsidR="009862BF" w:rsidRPr="00266709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Ма</w:t>
      </w:r>
      <w:r w:rsidR="00AB4A6C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>лиси намояндагони Ма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лиси Олии </w:t>
      </w:r>
    </w:p>
    <w:p w14:paraId="43A964A2" w14:textId="4B7C2657" w:rsidR="009862BF" w:rsidRPr="00266709" w:rsidRDefault="00E63D15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  <w:lang w:val="tg-Cyrl-TJ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урии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икистон</w:t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Pr="00266709">
        <w:rPr>
          <w:rFonts w:ascii="Palatino Linotype" w:hAnsi="Palatino Linotype" w:cs="Times New Roman"/>
          <w:sz w:val="28"/>
          <w:szCs w:val="28"/>
          <w:lang w:val="tg-Cyrl-TJ"/>
        </w:rPr>
        <w:tab/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 xml:space="preserve"> Ш. Зу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266709">
        <w:rPr>
          <w:rFonts w:ascii="Palatino Linotype" w:hAnsi="Palatino Linotype" w:cs="Times New Roman"/>
          <w:sz w:val="28"/>
          <w:szCs w:val="28"/>
          <w:lang w:val="tg-Cyrl-TJ"/>
        </w:rPr>
        <w:t>уров</w:t>
      </w:r>
    </w:p>
    <w:p w14:paraId="5486779D" w14:textId="74D7AED2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lastRenderedPageBreak/>
        <w:t>ш.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 xml:space="preserve"> </w:t>
      </w:r>
      <w:r w:rsidRPr="00B00A31">
        <w:rPr>
          <w:rFonts w:ascii="Palatino Linotype" w:hAnsi="Palatino Linotype" w:cs="Times New Roman"/>
          <w:sz w:val="28"/>
          <w:szCs w:val="28"/>
        </w:rPr>
        <w:t>Душанбе, 4 апрели соли 2012, № 721</w:t>
      </w:r>
    </w:p>
    <w:p w14:paraId="45A796EE" w14:textId="7F93005C" w:rsidR="009862BF" w:rsidRPr="00B00A31" w:rsidRDefault="00E63D15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bookmarkStart w:id="19" w:name="A4I70KU89Q"/>
      <w:bookmarkEnd w:id="19"/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r w:rsidR="009862BF" w:rsidRPr="00B00A31">
        <w:rPr>
          <w:rFonts w:ascii="Palatino Linotype" w:hAnsi="Palatino Linotype" w:cs="Times New Roman"/>
          <w:sz w:val="28"/>
          <w:szCs w:val="28"/>
        </w:rPr>
        <w:t>АРОРИ МА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</w:rPr>
        <w:t>ЛИСИ МИЛЛИИ МА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ЛИСИ ОЛИИ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r w:rsidR="009862BF" w:rsidRPr="00B00A31">
        <w:rPr>
          <w:rFonts w:ascii="Palatino Linotype" w:hAnsi="Palatino Linotype" w:cs="Times New Roman"/>
          <w:sz w:val="28"/>
          <w:szCs w:val="28"/>
        </w:rPr>
        <w:t>УРИИ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</w:rPr>
        <w:t>ИКИСТОН</w:t>
      </w:r>
    </w:p>
    <w:p w14:paraId="4955FA95" w14:textId="501A5300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Оид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ба 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"Дар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E63D15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"</w:t>
      </w:r>
    </w:p>
    <w:p w14:paraId="027B02F8" w14:textId="73C3EBF1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лиси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миллии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E63D15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лиси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онуни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>ум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"Дар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 w:rsidR="00793E2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>"-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ро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баррас</w:t>
      </w:r>
      <w:proofErr w:type="spellEnd"/>
      <w:r w:rsidR="00793E2E"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намуда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, </w:t>
      </w:r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арор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мекунад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>:</w:t>
      </w:r>
    </w:p>
    <w:p w14:paraId="442D9998" w14:textId="2242AE94" w:rsidR="009862BF" w:rsidRPr="00B00A31" w:rsidRDefault="00793E2E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онуни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"Дар 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бораи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амнияти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на</w:t>
      </w:r>
      <w:r>
        <w:rPr>
          <w:rFonts w:ascii="Palatino Linotype" w:hAnsi="Palatino Linotype" w:cs="Times New Roman"/>
          <w:sz w:val="28"/>
          <w:szCs w:val="28"/>
          <w:lang w:val="tg-Cyrl-TJ"/>
        </w:rPr>
        <w:t>қ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лиёт</w:t>
      </w:r>
      <w:proofErr w:type="spellEnd"/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" 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онибдор</w:t>
      </w:r>
      <w:proofErr w:type="spellEnd"/>
      <w:r>
        <w:rPr>
          <w:rFonts w:ascii="Palatino Linotype" w:hAnsi="Palatino Linotype" w:cs="Times New Roman"/>
          <w:sz w:val="28"/>
          <w:szCs w:val="28"/>
          <w:lang w:val="tg-Cyrl-TJ"/>
        </w:rPr>
        <w:t>ӣ</w:t>
      </w:r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карда 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шавад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>.</w:t>
      </w:r>
    </w:p>
    <w:p w14:paraId="246A2A39" w14:textId="77777777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Раиси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17E29A8F" w14:textId="65EF2A9C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лиси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миллии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Ма</w:t>
      </w:r>
      <w:proofErr w:type="spellEnd"/>
      <w:r w:rsidR="00793E2E"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Pr="00B00A31">
        <w:rPr>
          <w:rFonts w:ascii="Palatino Linotype" w:hAnsi="Palatino Linotype" w:cs="Times New Roman"/>
          <w:sz w:val="28"/>
          <w:szCs w:val="28"/>
        </w:rPr>
        <w:t xml:space="preserve">лиси </w:t>
      </w:r>
      <w:proofErr w:type="spellStart"/>
      <w:r w:rsidRPr="00B00A31">
        <w:rPr>
          <w:rFonts w:ascii="Palatino Linotype" w:hAnsi="Palatino Linotype" w:cs="Times New Roman"/>
          <w:sz w:val="28"/>
          <w:szCs w:val="28"/>
        </w:rPr>
        <w:t>Олии</w:t>
      </w:r>
      <w:proofErr w:type="spellEnd"/>
      <w:r w:rsidRPr="00B00A31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6B502F39" w14:textId="012932FE" w:rsidR="009862BF" w:rsidRPr="00B00A31" w:rsidRDefault="00793E2E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r w:rsidR="009862BF" w:rsidRPr="00B00A31">
        <w:rPr>
          <w:rFonts w:ascii="Palatino Linotype" w:hAnsi="Palatino Linotype" w:cs="Times New Roman"/>
          <w:sz w:val="28"/>
          <w:szCs w:val="28"/>
        </w:rPr>
        <w:t>ум</w:t>
      </w:r>
      <w:r>
        <w:rPr>
          <w:rFonts w:ascii="Palatino Linotype" w:hAnsi="Palatino Linotype" w:cs="Times New Roman"/>
          <w:sz w:val="28"/>
          <w:szCs w:val="28"/>
          <w:lang w:val="tg-Cyrl-TJ"/>
        </w:rPr>
        <w:t>ҳ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урии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То</w:t>
      </w:r>
      <w:r>
        <w:rPr>
          <w:rFonts w:ascii="Palatino Linotype" w:hAnsi="Palatino Linotype" w:cs="Times New Roman"/>
          <w:sz w:val="28"/>
          <w:szCs w:val="28"/>
          <w:lang w:val="tg-Cyrl-TJ"/>
        </w:rPr>
        <w:t>ҷ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икистон</w:t>
      </w:r>
      <w:proofErr w:type="spellEnd"/>
      <w:r w:rsidR="009862BF" w:rsidRPr="00B00A31">
        <w:rPr>
          <w:rFonts w:ascii="Palatino Linotype" w:hAnsi="Palatino Linotype" w:cs="Times New Roman"/>
          <w:sz w:val="28"/>
          <w:szCs w:val="28"/>
        </w:rPr>
        <w:t xml:space="preserve"> М. </w:t>
      </w:r>
      <w:proofErr w:type="spellStart"/>
      <w:r w:rsidR="009862BF" w:rsidRPr="00B00A31">
        <w:rPr>
          <w:rFonts w:ascii="Palatino Linotype" w:hAnsi="Palatino Linotype" w:cs="Times New Roman"/>
          <w:sz w:val="28"/>
          <w:szCs w:val="28"/>
        </w:rPr>
        <w:t>Убайдуллоев</w:t>
      </w:r>
      <w:proofErr w:type="spellEnd"/>
    </w:p>
    <w:p w14:paraId="7E307E49" w14:textId="2495E1EA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ш. Душанбе, 14 июни соли 2012, №339</w:t>
      </w:r>
    </w:p>
    <w:p w14:paraId="2569BBF8" w14:textId="77777777" w:rsidR="009862BF" w:rsidRPr="00B00A31" w:rsidRDefault="009862BF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B00A31">
        <w:rPr>
          <w:rFonts w:ascii="Palatino Linotype" w:hAnsi="Palatino Linotype" w:cs="Times New Roman"/>
          <w:sz w:val="28"/>
          <w:szCs w:val="28"/>
        </w:rPr>
        <w:t> </w:t>
      </w:r>
    </w:p>
    <w:p w14:paraId="300090F5" w14:textId="77777777" w:rsidR="00117BDD" w:rsidRPr="00B00A31" w:rsidRDefault="00117BDD" w:rsidP="00FD4161">
      <w:pPr>
        <w:spacing w:after="0" w:line="276" w:lineRule="auto"/>
        <w:jc w:val="both"/>
        <w:rPr>
          <w:rFonts w:ascii="Palatino Linotype" w:hAnsi="Palatino Linotype" w:cs="Times New Roman"/>
          <w:sz w:val="28"/>
          <w:szCs w:val="28"/>
        </w:rPr>
      </w:pPr>
    </w:p>
    <w:sectPr w:rsidR="00117BDD" w:rsidRPr="00B0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32"/>
    <w:rsid w:val="0007606E"/>
    <w:rsid w:val="000C3A57"/>
    <w:rsid w:val="001056D3"/>
    <w:rsid w:val="00117BDD"/>
    <w:rsid w:val="0018176D"/>
    <w:rsid w:val="001B74F7"/>
    <w:rsid w:val="00211C12"/>
    <w:rsid w:val="00266709"/>
    <w:rsid w:val="002A284E"/>
    <w:rsid w:val="002E1AC6"/>
    <w:rsid w:val="003058F7"/>
    <w:rsid w:val="00330737"/>
    <w:rsid w:val="00371D82"/>
    <w:rsid w:val="00396308"/>
    <w:rsid w:val="003E35BD"/>
    <w:rsid w:val="003F039B"/>
    <w:rsid w:val="00416BF7"/>
    <w:rsid w:val="00444F81"/>
    <w:rsid w:val="004521DB"/>
    <w:rsid w:val="00473553"/>
    <w:rsid w:val="004846E4"/>
    <w:rsid w:val="004A27A0"/>
    <w:rsid w:val="004E150D"/>
    <w:rsid w:val="00504413"/>
    <w:rsid w:val="00510E41"/>
    <w:rsid w:val="005A38A8"/>
    <w:rsid w:val="005E453A"/>
    <w:rsid w:val="006D1BA4"/>
    <w:rsid w:val="006E6129"/>
    <w:rsid w:val="00724BC2"/>
    <w:rsid w:val="00753AA1"/>
    <w:rsid w:val="00793E2E"/>
    <w:rsid w:val="007B4E17"/>
    <w:rsid w:val="007F2B8C"/>
    <w:rsid w:val="00865509"/>
    <w:rsid w:val="008713B1"/>
    <w:rsid w:val="00923AC3"/>
    <w:rsid w:val="00931E5E"/>
    <w:rsid w:val="009862BF"/>
    <w:rsid w:val="009F051A"/>
    <w:rsid w:val="00A94A4E"/>
    <w:rsid w:val="00AB4A6C"/>
    <w:rsid w:val="00B00A31"/>
    <w:rsid w:val="00B05A29"/>
    <w:rsid w:val="00B10A46"/>
    <w:rsid w:val="00B2092B"/>
    <w:rsid w:val="00B5460B"/>
    <w:rsid w:val="00B5691A"/>
    <w:rsid w:val="00B87156"/>
    <w:rsid w:val="00C0359B"/>
    <w:rsid w:val="00C31CB2"/>
    <w:rsid w:val="00C32A51"/>
    <w:rsid w:val="00C56232"/>
    <w:rsid w:val="00CD7BEE"/>
    <w:rsid w:val="00D66BEF"/>
    <w:rsid w:val="00E46127"/>
    <w:rsid w:val="00E55A2A"/>
    <w:rsid w:val="00E63D15"/>
    <w:rsid w:val="00E76BFB"/>
    <w:rsid w:val="00E847CB"/>
    <w:rsid w:val="00E9136B"/>
    <w:rsid w:val="00EA2CFE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5FE"/>
  <w15:chartTrackingRefBased/>
  <w15:docId w15:val="{2CF7D703-AB63-40A6-BA0D-3E54282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32634" TargetMode="External"/><Relationship Id="rId4" Type="http://schemas.openxmlformats.org/officeDocument/2006/relationships/hyperlink" Target="vfp://rgn=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2022-04-07T10:59:00Z</dcterms:created>
  <dcterms:modified xsi:type="dcterms:W3CDTF">2022-04-12T04:01:00Z</dcterms:modified>
</cp:coreProperties>
</file>